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0" w:rsidRPr="00D81360" w:rsidRDefault="00D81360" w:rsidP="00D81360">
      <w:pPr>
        <w:spacing w:after="180" w:line="320" w:lineRule="atLeast"/>
        <w:textAlignment w:val="baseline"/>
        <w:outlineLvl w:val="1"/>
        <w:rPr>
          <w:rFonts w:ascii="Cambria" w:eastAsia="Times New Roman" w:hAnsi="Cambria" w:cs="Times New Roman"/>
          <w:color w:val="ED1C24"/>
          <w:sz w:val="42"/>
          <w:szCs w:val="42"/>
          <w:lang w:eastAsia="pl-PL"/>
        </w:rPr>
      </w:pPr>
      <w:r w:rsidRPr="00D81360">
        <w:rPr>
          <w:rFonts w:ascii="Cambria" w:eastAsia="Times New Roman" w:hAnsi="Cambria" w:cs="Times New Roman"/>
          <w:color w:val="ED1C24"/>
          <w:sz w:val="42"/>
          <w:szCs w:val="42"/>
          <w:lang w:eastAsia="pl-PL"/>
        </w:rPr>
        <w:t>Dzień Dobry Sztuko 2014 - regulamin</w:t>
      </w:r>
    </w:p>
    <w:p w:rsid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</w:pP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REGULAMIN 2014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1. </w:t>
      </w: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Organizatorzy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Poznańska Fundacja Artystyczna i Centrum Kultury i Biblioteka Publiczna Gminy Suchy Las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2. Uczestnicy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dzieci i młodzież działające w zespołach i kołach teatralnych w szkołach podstawowych i gimnazjach, szkołach średnich oraz ośrodkach kultury, świetlicach i klubach na terenie województwa wielkopolskiego.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3. Cele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*promocja Młodego Teatru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*rozbudzenie myślenia, emocji i kreatywności nastoletniego twórcy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*propagowanie działań artystycznych opisujących świat rówieśników językiem sztuki współczesnej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*zwrócenie uwagi na poszczególne elementy tworzywa teatralnego – muzykę, plastykę, ruch sceniczny, swobodne operowanie tekstem i ich harmonijną kompozycję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*poszerzenie wiedzy o sztuce Teatru oraz skonfrontowanie artystycznych umiejętności z innymi zespołami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Liczymy na różne formy teatralnej wypowiedzi: teatr żywego planu, teatr muzyczny, teatr ożywionej plastyki, happening, działania interdyscyplinarne itp.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4. </w:t>
      </w: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Konfrontacje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prowadzone są w czterech kategoriach wiekowych: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I kategoria – szkoły podstawowe klasy I-III,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II kategoria – szkoły podstawowe klasy IV-VI,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III kategoria – gimnazja,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- IV kategoria – szkoły średnie.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i/>
          <w:iCs/>
          <w:color w:val="303030"/>
          <w:sz w:val="18"/>
          <w:lang w:eastAsia="pl-PL"/>
        </w:rPr>
        <w:t>Uwaga! O kwalifikacji grupy do poszczególnej kategorii wiekowej decyduje wiek większości członków zespołu</w:t>
      </w: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.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Warunkiem uczestnictwa zespołu w Konfrontacjach jest nadesłanie do dnia 20.01.2014 r. wypełnionej karty zgłoszeniowej wraz z zapisem prezentacji spektaklu lub widowiska (ok. 20 min.) na nośniku elektronicznym na adres: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Centrum Kultury i Biblioteka Publiczna Gminy Suchy Las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ul. Szkolna 16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62-002 Suchy Las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 5. Organizatorzy powołają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Radę Artystyczną</w:t>
      </w: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, która dokona przeglądu spektakli zgłoszonych do Konfrontacji i przeprowadzi warsztaty artystyczne dla zaproszonych grup teatralnych.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6.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Harmonogram Konfrontacji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I etap: 21.01-25.01.2014r. – przegląd zgłoszonych spektakli i wybór 16 grup teatralnych do następnych etapów – informacje o zakwalifikowaniu podane zostaną na stronie www.osrodekkultury.pl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i/>
          <w:iCs/>
          <w:color w:val="303030"/>
          <w:sz w:val="18"/>
          <w:lang w:eastAsia="pl-PL"/>
        </w:rPr>
        <w:t>Uwaga! Ilość wyłonionych grup teatralnych w poszczególnych kategoriach wiekowych może być różna w zależności od poziomu artystycznego nadesłanych zgłoszeń).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II etap: 15.02-31.03.2014r. – udział wyłonionych zespołów w warsztatach teatralnych prowadzonych przez aktorów, scenografów i muzyków w miejscu siedziby grupy teatralnej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lastRenderedPageBreak/>
        <w:t>III etap 4 i 5.04.2014r. -finał Konfrontacji na scenie Centrum Kultury i Biblioteki Publicznej Gminy Suchy Las – prezentacje spektakli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7.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Jury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wskazane przez Organizatora przyzna nagrodę grand prix – WOJCIECHA w każdej kategorii wiekowej oraz nagrody rzeczowe dla wszystkich zespołów uczestniczących w Konfrontacjach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8.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Jury Młodzieżowe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(po jednej osobie z każdej grupy teatralnej i jednej osobie wskazanej przez Organizatora) przyzna nagrodę specjalną w każdej kategorii wiekowej.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9. Szczegółowy plan dotyczący finału Konfrontacji przesłany będzie uczestnikom do 25.03.2014r.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10. Koszty dojazdu na finał Konfrontacji pokrywają uczestnicy.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Biuro Organizacyjne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Centrum Kultury i Biblioteka Publiczna Gminy Suchy Las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ul. Szkolna 16, 62-002 Suchy Las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Informacji udziela: Malwina Janas,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hyperlink r:id="rId4" w:history="1">
        <w:r w:rsidRPr="00D81360">
          <w:rPr>
            <w:rFonts w:ascii="Calibri" w:eastAsia="Times New Roman" w:hAnsi="Calibri" w:cs="Calibri"/>
            <w:color w:val="ED1C24"/>
            <w:sz w:val="18"/>
            <w:lang w:eastAsia="pl-PL"/>
          </w:rPr>
          <w:t>m.janas@osrodekkultury.pl</w:t>
        </w:r>
      </w:hyperlink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i Agnieszka Sokalla,</w:t>
      </w:r>
      <w:hyperlink r:id="rId5" w:history="1">
        <w:r w:rsidRPr="00D81360">
          <w:rPr>
            <w:rFonts w:ascii="Calibri" w:eastAsia="Times New Roman" w:hAnsi="Calibri" w:cs="Calibri"/>
            <w:color w:val="ED1C24"/>
            <w:sz w:val="18"/>
            <w:lang w:eastAsia="pl-PL"/>
          </w:rPr>
          <w:t>a.sokalla@osrodekkultury.pl</w:t>
        </w:r>
      </w:hyperlink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, tel. 612500402.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 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Organizatorzy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Poznańska Fundacja Artystyczna, Centrum Kultury i Biblioteka Publiczna Gminy Suchy Las</w:t>
      </w:r>
    </w:p>
    <w:p w:rsidR="00D81360" w:rsidRPr="00D81360" w:rsidRDefault="00D81360" w:rsidP="00D81360">
      <w:pPr>
        <w:spacing w:after="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Patronat</w:t>
      </w:r>
      <w:r w:rsidRPr="00D81360">
        <w:rPr>
          <w:rFonts w:ascii="Calibri" w:eastAsia="Times New Roman" w:hAnsi="Calibri" w:cs="Calibri"/>
          <w:color w:val="303030"/>
          <w:sz w:val="18"/>
          <w:lang w:eastAsia="pl-PL"/>
        </w:rPr>
        <w:t> </w:t>
      </w:r>
      <w:r w:rsidRPr="00D81360">
        <w:rPr>
          <w:rFonts w:ascii="Calibri" w:eastAsia="Times New Roman" w:hAnsi="Calibri" w:cs="Calibri"/>
          <w:b/>
          <w:bCs/>
          <w:color w:val="303030"/>
          <w:sz w:val="18"/>
          <w:lang w:eastAsia="pl-PL"/>
        </w:rPr>
        <w:t>honorowy</w:t>
      </w:r>
    </w:p>
    <w:p w:rsidR="00D81360" w:rsidRPr="00D81360" w:rsidRDefault="00D81360" w:rsidP="00D81360">
      <w:pPr>
        <w:spacing w:after="240" w:line="240" w:lineRule="atLeast"/>
        <w:textAlignment w:val="baseline"/>
        <w:rPr>
          <w:rFonts w:ascii="Calibri" w:eastAsia="Times New Roman" w:hAnsi="Calibri" w:cs="Calibri"/>
          <w:color w:val="303030"/>
          <w:sz w:val="18"/>
          <w:szCs w:val="18"/>
          <w:lang w:eastAsia="pl-PL"/>
        </w:rPr>
      </w:pPr>
      <w:r w:rsidRPr="00D81360">
        <w:rPr>
          <w:rFonts w:ascii="Calibri" w:eastAsia="Times New Roman" w:hAnsi="Calibri" w:cs="Calibri"/>
          <w:color w:val="303030"/>
          <w:sz w:val="18"/>
          <w:szCs w:val="18"/>
          <w:lang w:eastAsia="pl-PL"/>
        </w:rPr>
        <w:t>Marek Woźniak Marszałek Województwa Wielkopolskiego</w:t>
      </w:r>
    </w:p>
    <w:p w:rsidR="00F261DF" w:rsidRDefault="00F261DF"/>
    <w:sectPr w:rsidR="00F261DF" w:rsidSect="00F2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360"/>
    <w:rsid w:val="008430FD"/>
    <w:rsid w:val="00D81360"/>
    <w:rsid w:val="00F2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DF"/>
  </w:style>
  <w:style w:type="paragraph" w:styleId="Nagwek2">
    <w:name w:val="heading 2"/>
    <w:basedOn w:val="Normalny"/>
    <w:link w:val="Nagwek2Znak"/>
    <w:uiPriority w:val="9"/>
    <w:qFormat/>
    <w:rsid w:val="00D81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13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360"/>
    <w:rPr>
      <w:b/>
      <w:bCs/>
    </w:rPr>
  </w:style>
  <w:style w:type="character" w:customStyle="1" w:styleId="apple-converted-space">
    <w:name w:val="apple-converted-space"/>
    <w:basedOn w:val="Domylnaczcionkaakapitu"/>
    <w:rsid w:val="00D81360"/>
  </w:style>
  <w:style w:type="character" w:styleId="Uwydatnienie">
    <w:name w:val="Emphasis"/>
    <w:basedOn w:val="Domylnaczcionkaakapitu"/>
    <w:uiPriority w:val="20"/>
    <w:qFormat/>
    <w:rsid w:val="00D8136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81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okalla@osrodekkultury.pl" TargetMode="External"/><Relationship Id="rId4" Type="http://schemas.openxmlformats.org/officeDocument/2006/relationships/hyperlink" Target="mailto:m.janas@osrodekkult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Mucha</cp:lastModifiedBy>
  <cp:revision>1</cp:revision>
  <dcterms:created xsi:type="dcterms:W3CDTF">2014-01-21T16:57:00Z</dcterms:created>
  <dcterms:modified xsi:type="dcterms:W3CDTF">2014-01-21T16:57:00Z</dcterms:modified>
</cp:coreProperties>
</file>